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D2E32" w14:textId="77777777" w:rsidR="00524CF0" w:rsidRDefault="00524CF0" w:rsidP="00524CF0">
      <w:pPr>
        <w:spacing w:after="0" w:line="240" w:lineRule="auto"/>
        <w:rPr>
          <w:rFonts w:ascii="Arial" w:hAnsi="Arial" w:cs="Arial"/>
        </w:rPr>
      </w:pPr>
      <w:bookmarkStart w:id="0" w:name="_Hlk184204187"/>
    </w:p>
    <w:p w14:paraId="3FA20157" w14:textId="77777777" w:rsidR="00524CF0" w:rsidRDefault="00524CF0" w:rsidP="00524CF0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OGŁOSZENIE</w:t>
      </w:r>
    </w:p>
    <w:p w14:paraId="451A43E4" w14:textId="77777777" w:rsidR="00524CF0" w:rsidRDefault="00524CF0" w:rsidP="00524CF0">
      <w:pPr>
        <w:spacing w:after="0" w:line="240" w:lineRule="auto"/>
        <w:jc w:val="both"/>
        <w:rPr>
          <w:rFonts w:ascii="Arial" w:hAnsi="Arial" w:cs="Arial"/>
          <w:b/>
        </w:rPr>
      </w:pPr>
    </w:p>
    <w:p w14:paraId="1BAB6124" w14:textId="77777777" w:rsidR="00524CF0" w:rsidRDefault="00524CF0" w:rsidP="00524C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Postanowieniem z dnia 7.02.2025 r. Referendarz sądowy w Sądzie Rejonowym w Lubaczowie w sprawie I </w:t>
      </w:r>
      <w:proofErr w:type="spellStart"/>
      <w:r>
        <w:rPr>
          <w:rFonts w:ascii="Arial" w:hAnsi="Arial" w:cs="Arial"/>
        </w:rPr>
        <w:t>Ns</w:t>
      </w:r>
      <w:proofErr w:type="spellEnd"/>
      <w:r>
        <w:rPr>
          <w:rFonts w:ascii="Arial" w:hAnsi="Arial" w:cs="Arial"/>
        </w:rPr>
        <w:t xml:space="preserve"> 39/25 zezwolił wnioskodawcy DPS w Rudzie Różanieckiej na złożenie do depozytu sądowego Lubaczowie</w:t>
      </w:r>
      <w:r>
        <w:t xml:space="preserve"> </w:t>
      </w:r>
      <w:r>
        <w:rPr>
          <w:rFonts w:ascii="Arial" w:hAnsi="Arial" w:cs="Arial"/>
        </w:rPr>
        <w:t xml:space="preserve">kwoty </w:t>
      </w:r>
      <w:r>
        <w:rPr>
          <w:rFonts w:ascii="Arial" w:eastAsia="Times New Roman" w:hAnsi="Arial" w:cs="Arial"/>
          <w:lang w:eastAsia="pl-PL"/>
        </w:rPr>
        <w:t xml:space="preserve">7 439,17 zł pozostałej po zmarłym dnia 7.01.2021 r. pensjonariuszu Arturze Ślusarek, s. Piotra i Wilhelminy </w:t>
      </w:r>
      <w:r>
        <w:rPr>
          <w:rFonts w:ascii="Arial" w:hAnsi="Arial" w:cs="Arial"/>
        </w:rPr>
        <w:t>– z zastrzeżeniem, że powyższa kwota zostanie wypłacona spadkobiercom zmarłego na ich wniosek, po przedłożeniu dokumentu stwierdzającego prawa do spadku.</w:t>
      </w:r>
    </w:p>
    <w:p w14:paraId="18BA575B" w14:textId="77777777" w:rsidR="00524CF0" w:rsidRDefault="00524CF0" w:rsidP="00524CF0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Wzywa się osobę fizyczną lub osobę prawną, która jednoznacznie udowodni przysługiwanie tytułu prawnego do odbioru depozytu.</w:t>
      </w:r>
    </w:p>
    <w:p w14:paraId="3FB5F728" w14:textId="77777777" w:rsidR="00524CF0" w:rsidRDefault="00524CF0" w:rsidP="00524CF0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razie niepodjęcia depozytu przez uprawnionego, mimo upływu terminu do odbioru depozytu z mocy prawa nastąpi likwidacja niepodjętego depozytu. Z chwilą likwidacji niepodjętego depozytu na Skarb Państwa przechodzą wszelkie korzyści i ciężary, jakie przyniósł od dnia złożenia. Likwidacja nie uchyli skutków prawnych wynikających ze złożenia przedmiotu świadczenia do depozytu sądowego. Termin do odbioru depozytu wynosi 3 lata od dnia wezwania. </w:t>
      </w:r>
    </w:p>
    <w:bookmarkEnd w:id="0"/>
    <w:p w14:paraId="42D77CBE" w14:textId="77777777" w:rsidR="00524CF0" w:rsidRDefault="00524CF0" w:rsidP="00524CF0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5FD95C3D" w14:textId="77777777" w:rsidR="00524CF0" w:rsidRDefault="00524CF0" w:rsidP="00524CF0">
      <w:pPr>
        <w:spacing w:after="0" w:line="240" w:lineRule="auto"/>
        <w:rPr>
          <w:rFonts w:ascii="Arial" w:hAnsi="Arial" w:cs="Arial"/>
        </w:rPr>
      </w:pPr>
    </w:p>
    <w:p w14:paraId="30B47A7C" w14:textId="77777777" w:rsidR="00524CF0" w:rsidRDefault="00524CF0" w:rsidP="00524CF0">
      <w:pPr>
        <w:spacing w:after="0" w:line="240" w:lineRule="auto"/>
        <w:rPr>
          <w:rFonts w:ascii="Arial" w:hAnsi="Arial" w:cs="Arial"/>
        </w:rPr>
      </w:pPr>
    </w:p>
    <w:p w14:paraId="523B6345" w14:textId="77777777" w:rsidR="00445A4C" w:rsidRDefault="00445A4C"/>
    <w:sectPr w:rsidR="00445A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B64"/>
    <w:rsid w:val="00445A4C"/>
    <w:rsid w:val="00524CF0"/>
    <w:rsid w:val="005B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A39E8A-AA0F-43DE-8E75-5A989F1F4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24CF0"/>
    <w:pPr>
      <w:spacing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24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Kolasa Lidia</dc:creator>
  <cp:keywords/>
  <dc:description/>
  <cp:lastModifiedBy>Kolasa Lidia</cp:lastModifiedBy>
  <cp:revision>2</cp:revision>
  <cp:lastPrinted>2025-02-25T12:18:00Z</cp:lastPrinted>
  <dcterms:created xsi:type="dcterms:W3CDTF">2025-02-25T12:18:00Z</dcterms:created>
  <dcterms:modified xsi:type="dcterms:W3CDTF">2025-02-25T12:18:00Z</dcterms:modified>
</cp:coreProperties>
</file>