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F3961" w14:textId="77777777" w:rsidR="00BA1817" w:rsidRDefault="00BA1817" w:rsidP="00BA1817">
      <w:pPr>
        <w:spacing w:after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Sygn. akt: I </w:t>
      </w:r>
      <w:proofErr w:type="spellStart"/>
      <w:r>
        <w:rPr>
          <w:rFonts w:ascii="Arial" w:hAnsi="Arial" w:cs="Arial"/>
          <w:color w:val="000000" w:themeColor="text1"/>
        </w:rPr>
        <w:t>Ns</w:t>
      </w:r>
      <w:proofErr w:type="spellEnd"/>
      <w:r>
        <w:rPr>
          <w:rFonts w:ascii="Arial" w:hAnsi="Arial" w:cs="Arial"/>
          <w:color w:val="000000" w:themeColor="text1"/>
        </w:rPr>
        <w:t xml:space="preserve"> 296/24</w:t>
      </w:r>
    </w:p>
    <w:p w14:paraId="4D992929" w14:textId="77777777" w:rsidR="00BA1817" w:rsidRDefault="00BA1817" w:rsidP="00BA1817">
      <w:pPr>
        <w:spacing w:after="0" w:line="360" w:lineRule="auto"/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Dnia 16 września 2024 r.</w:t>
      </w:r>
    </w:p>
    <w:p w14:paraId="07CCEB88" w14:textId="77777777" w:rsidR="00BA1817" w:rsidRDefault="00BA1817" w:rsidP="00BA1817">
      <w:pPr>
        <w:spacing w:line="360" w:lineRule="auto"/>
        <w:jc w:val="center"/>
        <w:rPr>
          <w:rFonts w:ascii="Arial" w:hAnsi="Arial" w:cs="Arial"/>
          <w:b/>
          <w:color w:val="000000" w:themeColor="text1"/>
          <w:spacing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color w:val="000000" w:themeColor="text1"/>
          <w:spacing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 A R Z Ą D Z E N I E</w:t>
      </w:r>
    </w:p>
    <w:p w14:paraId="5B746784" w14:textId="77777777" w:rsidR="00BA1817" w:rsidRDefault="00BA1817" w:rsidP="00BA1817">
      <w:pPr>
        <w:spacing w:after="0" w:line="360" w:lineRule="auto"/>
        <w:jc w:val="both"/>
        <w:rPr>
          <w:rFonts w:ascii="Arial" w:hAnsi="Arial" w:cs="Arial"/>
          <w:color w:val="000000" w:themeColor="text1"/>
          <w:lang w:eastAsia="pl-PL"/>
        </w:rPr>
      </w:pPr>
      <w:r>
        <w:rPr>
          <w:rFonts w:ascii="Arial" w:hAnsi="Arial" w:cs="Arial"/>
          <w:color w:val="000000" w:themeColor="text1"/>
        </w:rPr>
        <w:t>Referendarz sądowy w Sądzie Rejonowym w Lubaczowie I Wydziale Cywilnym</w:t>
      </w:r>
    </w:p>
    <w:p w14:paraId="1BB42C1D" w14:textId="77777777" w:rsidR="00BA1817" w:rsidRDefault="00BA1817" w:rsidP="00BA1817">
      <w:pPr>
        <w:spacing w:after="0" w:line="360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Dominika Szczygielska </w:t>
      </w:r>
    </w:p>
    <w:p w14:paraId="6A0D235C" w14:textId="77777777" w:rsidR="00BA1817" w:rsidRDefault="00BA1817" w:rsidP="00BA1817">
      <w:pPr>
        <w:spacing w:after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 sprawie   z wniosku  Dom Pomocy Społecznej w Rudzie Różanieckiej</w:t>
      </w:r>
    </w:p>
    <w:p w14:paraId="15125D90" w14:textId="77777777" w:rsidR="00BA1817" w:rsidRDefault="00BA1817" w:rsidP="00BA1817">
      <w:pPr>
        <w:spacing w:after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z udziałem nieznanych z miejsca pobytu wierzycieli – spadkobierców po Zygmuncie Dyl</w:t>
      </w:r>
    </w:p>
    <w:p w14:paraId="7C9C0851" w14:textId="77777777" w:rsidR="00BA1817" w:rsidRDefault="00BA1817" w:rsidP="00BA1817">
      <w:pPr>
        <w:spacing w:after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o zezwolenie na złożenie do depozytu po zm. Zygmuncie Dyl kwoty 6 275,62 zł </w:t>
      </w:r>
    </w:p>
    <w:p w14:paraId="08F815AC" w14:textId="77777777" w:rsidR="00BA1817" w:rsidRDefault="00BA1817" w:rsidP="00BA1817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na podstawie art. 693</w:t>
      </w:r>
      <w:r>
        <w:rPr>
          <w:rFonts w:ascii="Arial" w:eastAsia="Times New Roman" w:hAnsi="Arial" w:cs="Arial"/>
          <w:vertAlign w:val="superscript"/>
          <w:lang w:eastAsia="pl-PL"/>
        </w:rPr>
        <w:t xml:space="preserve">3 </w:t>
      </w:r>
      <w:r>
        <w:rPr>
          <w:rFonts w:ascii="Arial" w:eastAsia="Times New Roman" w:hAnsi="Arial" w:cs="Arial"/>
          <w:lang w:eastAsia="pl-PL"/>
        </w:rPr>
        <w:t xml:space="preserve">§ 3 </w:t>
      </w:r>
      <w:proofErr w:type="spellStart"/>
      <w:r>
        <w:rPr>
          <w:rFonts w:ascii="Arial" w:eastAsia="Times New Roman" w:hAnsi="Arial" w:cs="Arial"/>
          <w:lang w:eastAsia="pl-PL"/>
        </w:rPr>
        <w:t>kpc</w:t>
      </w:r>
      <w:proofErr w:type="spellEnd"/>
      <w:r>
        <w:rPr>
          <w:rFonts w:ascii="Arial" w:eastAsia="Times New Roman" w:hAnsi="Arial" w:cs="Arial"/>
          <w:lang w:eastAsia="pl-PL"/>
        </w:rPr>
        <w:t xml:space="preserve">  </w:t>
      </w:r>
    </w:p>
    <w:p w14:paraId="30641FE8" w14:textId="77777777" w:rsidR="00BA1817" w:rsidRDefault="00BA1817" w:rsidP="00BA1817">
      <w:pPr>
        <w:spacing w:after="0" w:line="360" w:lineRule="auto"/>
        <w:jc w:val="both"/>
        <w:rPr>
          <w:rFonts w:ascii="Arial" w:hAnsi="Arial" w:cs="Arial"/>
          <w:b/>
        </w:rPr>
      </w:pPr>
    </w:p>
    <w:p w14:paraId="0C28D882" w14:textId="77777777" w:rsidR="00BA1817" w:rsidRDefault="00BA1817" w:rsidP="00BA1817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a r z ą d z a:</w:t>
      </w:r>
    </w:p>
    <w:p w14:paraId="1606A2CF" w14:textId="77777777" w:rsidR="00BA1817" w:rsidRDefault="00BA1817" w:rsidP="00BA1817">
      <w:pPr>
        <w:spacing w:after="0" w:line="360" w:lineRule="auto"/>
        <w:jc w:val="center"/>
        <w:rPr>
          <w:rFonts w:ascii="Arial" w:hAnsi="Arial" w:cs="Arial"/>
          <w:b/>
          <w:lang w:eastAsia="pl-PL"/>
        </w:rPr>
      </w:pPr>
    </w:p>
    <w:p w14:paraId="17A09FCA" w14:textId="77777777" w:rsidR="00BA1817" w:rsidRDefault="00BA1817" w:rsidP="00BA1817">
      <w:pPr>
        <w:numPr>
          <w:ilvl w:val="0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Ustanowić dla nieznanych z miejsca pobytu wierzycieli – spadkobierców po zmarłym pensjonariuszu Zygmuncie Henryku Dyl – kuratora w osobie pracownika Sądu Rejonowego w Lubaczowie – Renaty Złonkiewicz;</w:t>
      </w:r>
    </w:p>
    <w:p w14:paraId="081ED1E4" w14:textId="77777777" w:rsidR="00BA1817" w:rsidRDefault="00BA1817" w:rsidP="00BA1817">
      <w:pPr>
        <w:numPr>
          <w:ilvl w:val="0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Wykonać ogłoszenie publiczne w budynku i na stronie internetowej Sądu Rejonowego w Lubaczowie oraz w budynku Urzędu Miasta i Gminy Narol o ustanowieniu kuratora z oznaczeniem sprawy, w której go ustanowiono oraz jej przedmiotu;</w:t>
      </w:r>
    </w:p>
    <w:p w14:paraId="2166D293" w14:textId="77777777" w:rsidR="00BA1817" w:rsidRDefault="00BA1817" w:rsidP="00BA1817">
      <w:pPr>
        <w:numPr>
          <w:ilvl w:val="0"/>
          <w:numId w:val="1"/>
        </w:numPr>
        <w:tabs>
          <w:tab w:val="num" w:pos="720"/>
        </w:tabs>
        <w:spacing w:after="0" w:line="360" w:lineRule="auto"/>
        <w:ind w:left="72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Uzależnić skuteczność doręczenia wszelkich pism kuratorowi od upływu miesiąca od daty zamieszczenia ogłoszenia na stronie internetowej Sądu. </w:t>
      </w:r>
    </w:p>
    <w:p w14:paraId="4659D522" w14:textId="77777777" w:rsidR="001E4C72" w:rsidRDefault="001E4C72"/>
    <w:sectPr w:rsidR="001E4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D07DB"/>
    <w:multiLevelType w:val="hybridMultilevel"/>
    <w:tmpl w:val="D7546892"/>
    <w:lvl w:ilvl="0" w:tplc="74D45C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8F"/>
    <w:rsid w:val="001E4C72"/>
    <w:rsid w:val="0051168F"/>
    <w:rsid w:val="00BA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B5A3E-6D39-4F55-8D73-1871642A4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817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4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871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Kolasa Lidia</dc:creator>
  <cp:keywords/>
  <dc:description/>
  <cp:lastModifiedBy>Kolasa Lidia</cp:lastModifiedBy>
  <cp:revision>2</cp:revision>
  <dcterms:created xsi:type="dcterms:W3CDTF">2024-11-21T13:28:00Z</dcterms:created>
  <dcterms:modified xsi:type="dcterms:W3CDTF">2024-11-21T13:28:00Z</dcterms:modified>
</cp:coreProperties>
</file>